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30"/>
          <w:szCs w:val="30"/>
        </w:rPr>
      </w:pPr>
      <w:r>
        <w:rPr>
          <w:rFonts w:eastAsia="Times New Roman" w:cs="Times New Roman" w:ascii="Times New Roman" w:hAnsi="Times New Roman"/>
          <w:b/>
          <w:sz w:val="30"/>
          <w:szCs w:val="30"/>
        </w:rPr>
        <w:t>ДОГОВОР ОКАЗАНИЯ УСЛУГ</w:t>
      </w:r>
    </w:p>
    <w:p>
      <w:pPr>
        <w:pStyle w:val="LOnormal"/>
        <w:spacing w:lineRule="auto" w:line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 подбору недвижимости</w:t>
      </w:r>
    </w:p>
    <w:p>
      <w:pPr>
        <w:pStyle w:val="LOnormal"/>
        <w:spacing w:lineRule="auto" w:line="360"/>
        <w:jc w:val="center"/>
        <w:rPr>
          <w:rFonts w:ascii="Times New Roman" w:hAnsi="Times New Roman" w:eastAsia="Times New Roman" w:cs="Times New Roman"/>
          <w:sz w:val="28"/>
          <w:szCs w:val="28"/>
          <w:highlight w:val="cy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заявка id </w:t>
      </w:r>
      <w:r>
        <w:rPr>
          <w:rFonts w:eastAsia="Times New Roman" w:cs="Times New Roman" w:ascii="Times New Roman" w:hAnsi="Times New Roman"/>
          <w:sz w:val="28"/>
          <w:szCs w:val="28"/>
          <w:shd w:fill="C3E7FF" w:val="clear"/>
        </w:rPr>
        <w:t>____________</w:t>
      </w:r>
    </w:p>
    <w:p>
      <w:pPr>
        <w:pStyle w:val="LOnormal"/>
        <w:spacing w:lineRule="auto" w:line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</w:t>
        <w:br/>
      </w:r>
      <w:r>
        <w:rPr>
          <w:rFonts w:eastAsia="Times New Roman" w:cs="Times New Roman" w:ascii="Times New Roman" w:hAnsi="Times New Roman"/>
          <w:sz w:val="28"/>
          <w:szCs w:val="28"/>
        </w:rPr>
        <w:t>Батуми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360"/>
        <w:ind w:firstLine="72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Компания Geoln LTD  идентификационный номер 4455636266, находящиеся по адресу Грузия,  город Батуми, улица Пиросмани 18а офис 13,  именуемый в дальнейшем «Исполнитель», с одной стороны, и </w:t>
      </w:r>
      <w:r>
        <w:rPr>
          <w:rFonts w:eastAsia="Times New Roman" w:cs="Times New Roman" w:ascii="Times New Roman" w:hAnsi="Times New Roman"/>
          <w:sz w:val="28"/>
          <w:szCs w:val="28"/>
          <w:shd w:fill="C3E7FF" w:val="clear"/>
        </w:rPr>
        <w:t>__________________________</w:t>
      </w:r>
      <w:r>
        <w:rPr>
          <w:rFonts w:eastAsia="Times New Roman" w:cs="Times New Roman" w:ascii="Times New Roman" w:hAnsi="Times New Roman"/>
          <w:sz w:val="28"/>
          <w:szCs w:val="28"/>
        </w:rPr>
        <w:t>, именуемый в дальнейшем «Заказчик»,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 ПРЕДМЕТ ДОГОВОРА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1.1. Заказчик поручает, а Исполнитель принимает на себя обязательства по подбору объекта недвижимости для Заказчика и оказанию содействия Заказчику при совершении им операции купли-продажи вышеуказанного объекта. Заказчик обязуется оплатить услуги Исполнителя в размере, предусмотренном настоящим Договором.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1.2. Объектом недвижимости, подбор которого будет осуществлять Исполнитель, является недвижимость на территории </w:t>
      </w:r>
      <w:r>
        <w:rPr>
          <w:rFonts w:eastAsia="Times New Roman" w:cs="Times New Roman" w:ascii="Times New Roman" w:hAnsi="Times New Roman"/>
          <w:sz w:val="28"/>
          <w:szCs w:val="28"/>
          <w:shd w:fill="C3E7FF" w:val="clear"/>
        </w:rPr>
        <w:t>_________</w:t>
      </w:r>
      <w:r>
        <w:rPr>
          <w:rFonts w:eastAsia="Times New Roman" w:cs="Times New Roman" w:ascii="Times New Roman" w:hAnsi="Times New Roman"/>
          <w:sz w:val="28"/>
          <w:szCs w:val="28"/>
        </w:rPr>
        <w:t>. Требования, предъявляемые Заказчиком к данному объекту недвижимости согласовываются с менеджером по подбору недвижимости.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  <w:highlight w:val="cy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1.3. Срок оказания услуг: </w:t>
      </w:r>
      <w:r>
        <w:rPr>
          <w:rFonts w:eastAsia="Times New Roman" w:cs="Times New Roman" w:ascii="Times New Roman" w:hAnsi="Times New Roman"/>
          <w:sz w:val="28"/>
          <w:szCs w:val="28"/>
          <w:shd w:fill="C3E7FF" w:val="clear"/>
        </w:rPr>
        <w:t>начало: ________. окончание: __________.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1.4. Настоящий договор заключен и Услуги оказываются в городе Батуми.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1.5. Все расходы, связанные с выполнением настоящего Договора, Исполнитель несет самостоятельно за счет своего вознаграждения.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1.6 GEOLN.COM — онлайн площадка для размещения и поиска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недвижимости, а также оказанию дополнительных платных услуг по всему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миру с целью продажи или приобретения недвижимости.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1.7 Продавец объекта недвижимости - лицо непосредственно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контактирующее с Заказчиком и осуществляющее продажу объекта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недвижимости с целью заключения сделки купли-продажи между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Продавцом объекта недвижимости и Заказчиком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1.8 Объект недвижимости - это недвижимое имущество к которому относятся квартиры, апартаменты, дома, виллы ,таунхаусы, объекты незавершенного строительства, помещения коммерческого и некоммерческого назначения.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30"/>
          <w:szCs w:val="30"/>
        </w:rPr>
      </w:pPr>
      <w:r>
        <w:rPr>
          <w:rFonts w:eastAsia="Times New Roman" w:cs="Times New Roman" w:ascii="Times New Roman" w:hAnsi="Times New Roman"/>
          <w:b/>
          <w:sz w:val="30"/>
          <w:szCs w:val="30"/>
        </w:rPr>
        <w:t>2. ОБЯЗАННОСТИ ИСПОЛНИТЕЛЯ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2.1. Исполнитель обязуется: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●      </w:t>
      </w:r>
      <w:r>
        <w:rPr>
          <w:rFonts w:eastAsia="Times New Roman" w:cs="Times New Roman" w:ascii="Times New Roman" w:hAnsi="Times New Roman"/>
          <w:sz w:val="28"/>
          <w:szCs w:val="28"/>
        </w:rPr>
        <w:t>подобрать объект недвижимости, соответствующий требованиям Заказчика;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●      </w:t>
      </w:r>
      <w:r>
        <w:rPr>
          <w:rFonts w:eastAsia="Times New Roman" w:cs="Times New Roman" w:ascii="Times New Roman" w:hAnsi="Times New Roman"/>
          <w:sz w:val="28"/>
          <w:szCs w:val="28"/>
        </w:rPr>
        <w:t>провести проверку правоустанавливающих и сопутствующих документов на объект недвижимости, предлагаемый Заказчику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●      </w:t>
      </w:r>
      <w:r>
        <w:rPr>
          <w:rFonts w:eastAsia="Times New Roman" w:cs="Times New Roman" w:ascii="Times New Roman" w:hAnsi="Times New Roman"/>
          <w:sz w:val="28"/>
          <w:szCs w:val="28"/>
        </w:rPr>
        <w:t>получить для Заказчика свидетельство о государственной регистрации его прав на объект недвижимости.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3. ОБЯЗАННОСТИ ЗАКАЗЧИКА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3.1. Заказчик обязуется: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●      </w:t>
      </w:r>
      <w:r>
        <w:rPr>
          <w:rFonts w:eastAsia="Times New Roman" w:cs="Times New Roman" w:ascii="Times New Roman" w:hAnsi="Times New Roman"/>
          <w:sz w:val="28"/>
          <w:szCs w:val="28"/>
        </w:rPr>
        <w:t>своевременно рассматривать варианты, предлагаемые ему Исполнителем, осматривать объекты недвижимости, выбранные для просмотров;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●      </w:t>
      </w:r>
      <w:r>
        <w:rPr>
          <w:rFonts w:eastAsia="Times New Roman" w:cs="Times New Roman" w:ascii="Times New Roman" w:hAnsi="Times New Roman"/>
          <w:sz w:val="28"/>
          <w:szCs w:val="28"/>
        </w:rPr>
        <w:t>внести Продавцу подобранного объекта недвижимости задаток (денежную сумму) за приобретаемый им объект недвижимости в порядке и на условиях, установленных в соглашении о задатке (при его наличии);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●      </w:t>
      </w:r>
      <w:r>
        <w:rPr>
          <w:rFonts w:eastAsia="Times New Roman" w:cs="Times New Roman" w:ascii="Times New Roman" w:hAnsi="Times New Roman"/>
          <w:sz w:val="28"/>
          <w:szCs w:val="28"/>
        </w:rPr>
        <w:t>предоставить со своей стороны необходимые документы для заключения договора купли-продажи и дальнейшей регистрации данного Договора;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●      </w:t>
      </w:r>
      <w:r>
        <w:rPr>
          <w:rFonts w:eastAsia="Times New Roman" w:cs="Times New Roman" w:ascii="Times New Roman" w:hAnsi="Times New Roman"/>
          <w:sz w:val="28"/>
          <w:szCs w:val="28"/>
        </w:rPr>
        <w:t>оплатить услуги Исполнителя в соответствии с настоящим Договором;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●      </w:t>
      </w:r>
      <w:r>
        <w:rPr>
          <w:rFonts w:eastAsia="Times New Roman" w:cs="Times New Roman" w:ascii="Times New Roman" w:hAnsi="Times New Roman"/>
          <w:sz w:val="28"/>
          <w:szCs w:val="28"/>
        </w:rPr>
        <w:t>в случае необходимости выдавать Исполнителю доверенности на проведение от его лица необходимых действий по оформлению сделки;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●      </w:t>
      </w:r>
      <w:r>
        <w:rPr>
          <w:rFonts w:eastAsia="Times New Roman" w:cs="Times New Roman" w:ascii="Times New Roman" w:hAnsi="Times New Roman"/>
          <w:sz w:val="28"/>
          <w:szCs w:val="28"/>
        </w:rPr>
        <w:t>в течение срока действия настоящего Договора не вступать в отношения с третьими лицами по предмету настоящего Договора.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4. ПОРЯДОК ОПЛАТЫ УСЛУГ ИСПОЛНИТЕЛЯ</w:t>
      </w:r>
    </w:p>
    <w:p>
      <w:pPr>
        <w:pStyle w:val="LO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4.1. Стоимость услуг Исполнителя по настоящему Договору составляет 3 % от суммы договора между продавцом и покупателем.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4.2. Информация, переданная Исполнителем Заказчику, относится к сугубо конфиденциальной. Если Заказчик отказывается от предложенного ему варианта квартиры, он не вправе воспользоваться им в своих интересах. В противном случае Исполнитель вправе рассматривать свою работу выполненной.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4.3. Заказчик оплачивает услуги Исполнителя в следующем порядке: после регистрации права собственности подобранного объекта в течение 10  рабочих дней оплатить  услуги на расчетный счет Исполнителя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1995170" cy="768350"/>
            <wp:effectExtent l="0" t="0" r="0" b="0"/>
            <wp:docPr id="1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BANK: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BOG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Details: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Bank of Georgia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0160 Georgia, Tbilisi, Gagarin street 29A 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SWIFT: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BAGAGE22 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GE82BG0000000365988191 - GEL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/>
        <w:drawing>
          <wp:inline distT="0" distB="0" distL="0" distR="0">
            <wp:extent cx="2072005" cy="716915"/>
            <wp:effectExtent l="0" t="0" r="0" b="0"/>
            <wp:docPr id="2" name="image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71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Bank: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TBC BANK 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Details: </w:t>
      </w:r>
      <w:r>
        <w:rPr>
          <w:rFonts w:eastAsia="Times New Roman" w:cs="Times New Roman" w:ascii="Times New Roman" w:hAnsi="Times New Roman"/>
          <w:sz w:val="28"/>
          <w:szCs w:val="28"/>
        </w:rPr>
        <w:t>JSC TBC BANK,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Georgia, Tbilisi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SWIFT: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TBCBGE22 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GE44TB7694036080100007 - GEL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4.4. Оплата производится в безналичной форме на расчетный счет исполнителя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5. ОТВЕТСТВЕННОСТЬ СТОРОН</w:t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5.1. Исполнитель гарантирует соответствие сделки действующему законодательству Грузии.</w:t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6. ПОРЯДОК РАЗРЕШЕНИЯ СПОРОВ, ИЗМЕНЕНИЕ И РАСТОРЖЕНИЕ ДОГОВОРА</w:t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6.1. Споры, возникающие при исполнении и расторжении настоящего Договора, разрешаются в порядке, установленном действующим законодательством Грузии.</w:t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6.2. При возникновении препятствий по выполнению условий настоящего Договора Заказчик и Исполнитель обязуются незамедлительно сообщать о них друг другу.</w:t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7. ДОПОЛНИТЕЛЬНЫЕ УСЛОВИЯ </w:t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7.1. Настоящий Договор вступает в силу с момента его подтверждения от компании и платформы GEOLN.COM</w:t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Дата подписания: </w:t>
      </w:r>
      <w:r>
        <w:rPr>
          <w:rFonts w:eastAsia="Times New Roman" w:cs="Times New Roman" w:ascii="Times New Roman" w:hAnsi="Times New Roman"/>
          <w:sz w:val="28"/>
          <w:szCs w:val="28"/>
          <w:shd w:fill="C3E7FF" w:val="clear"/>
        </w:rPr>
        <w:t>_____________</w:t>
      </w:r>
      <w:r>
        <w:rPr>
          <w:rFonts w:eastAsia="Times New Roman" w:cs="Times New Roman" w:ascii="Times New Roman" w:hAnsi="Times New Roman"/>
          <w:sz w:val="28"/>
          <w:szCs w:val="28"/>
        </w:rPr>
        <w:br/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Ана Кахидзе </w:t>
        <w:br/>
        <w:t xml:space="preserve">Специалист службы поддержки, 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отдел по работе с договорами 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713740</wp:posOffset>
                </wp:positionH>
                <wp:positionV relativeFrom="paragraph">
                  <wp:posOffset>161290</wp:posOffset>
                </wp:positionV>
                <wp:extent cx="1663700" cy="1737995"/>
                <wp:effectExtent l="319173" t="347162" r="319173" b="347162"/>
                <wp:wrapNone/>
                <wp:docPr id="3" name="image4.pn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 rot="18291600">
                          <a:off x="0" y="0"/>
                          <a:ext cx="1663200" cy="1737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4.png" stroked="f" style="position:absolute;margin-left:56.2pt;margin-top:12.7pt;width:130.9pt;height:136.75pt;rotation:305" type="shapetype_75">
                <v:imagedata r:id="rId4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Geoln LTD ИН 4455636266 </w:t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314325</wp:posOffset>
            </wp:positionH>
            <wp:positionV relativeFrom="paragraph">
              <wp:posOffset>552450</wp:posOffset>
            </wp:positionV>
            <wp:extent cx="880745" cy="838835"/>
            <wp:effectExtent l="0" t="0" r="0" b="0"/>
            <wp:wrapNone/>
            <wp:docPr id="4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8"/>
          <w:szCs w:val="28"/>
        </w:rPr>
        <w:t>Д</w:t>
      </w:r>
      <w:r>
        <w:rPr>
          <w:rFonts w:eastAsia="Times New Roman" w:cs="Times New Roman" w:ascii="Times New Roman" w:hAnsi="Times New Roman"/>
          <w:sz w:val="28"/>
          <w:szCs w:val="28"/>
        </w:rPr>
        <w:t>иректор</w:t>
        <w:br/>
        <w:t>Диана Кабакчи</w:t>
      </w:r>
    </w:p>
    <w:p>
      <w:pPr>
        <w:pStyle w:val="LOnormal"/>
        <w:spacing w:lineRule="auto" w:line="36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zh-CN" w:bidi="hi-IN"/>
    </w:rPr>
  </w:style>
  <w:style w:type="paragraph" w:styleId="Heading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5</Pages>
  <Words>585</Words>
  <Characters>4180</Characters>
  <CharactersWithSpaces>4768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2023-04-07T15:06:16Z</dcterms:modified>
  <cp:revision>2</cp:revision>
  <dc:subject/>
  <dc:title/>
</cp:coreProperties>
</file>